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ADFA" w14:textId="2FF3385C" w:rsidR="003770C5" w:rsidRDefault="0072347E">
      <w:pPr>
        <w:pBdr>
          <w:bottom w:val="single" w:sz="12" w:space="1" w:color="auto"/>
        </w:pBdr>
        <w:rPr>
          <w:rFonts w:ascii="Times New Roman" w:hAnsi="Times New Roman" w:cs="Times New Roman"/>
        </w:rPr>
      </w:pPr>
      <w:r>
        <w:rPr>
          <w:rFonts w:ascii="Times New Roman" w:hAnsi="Times New Roman" w:cs="Times New Roman"/>
        </w:rPr>
        <w:t>The Texas General Land Office</w:t>
      </w:r>
    </w:p>
    <w:p w14:paraId="20C5FAD0" w14:textId="77777777" w:rsidR="0072347E" w:rsidRDefault="0072347E">
      <w:pPr>
        <w:pBdr>
          <w:bottom w:val="single" w:sz="12" w:space="1" w:color="auto"/>
        </w:pBdr>
        <w:rPr>
          <w:rFonts w:ascii="Times New Roman" w:hAnsi="Times New Roman" w:cs="Times New Roman"/>
        </w:rPr>
      </w:pPr>
    </w:p>
    <w:p w14:paraId="37D63670" w14:textId="6633CBC9" w:rsidR="0072347E" w:rsidRDefault="0072347E">
      <w:pPr>
        <w:rPr>
          <w:rFonts w:ascii="Times New Roman" w:hAnsi="Times New Roman" w:cs="Times New Roman"/>
        </w:rPr>
      </w:pPr>
    </w:p>
    <w:p w14:paraId="0ABB1939" w14:textId="145CB73E" w:rsidR="0072347E" w:rsidRDefault="0072347E" w:rsidP="0072347E">
      <w:pPr>
        <w:jc w:val="both"/>
        <w:rPr>
          <w:rFonts w:ascii="Times New Roman" w:hAnsi="Times New Roman" w:cs="Times New Roman"/>
        </w:rPr>
      </w:pPr>
      <w:r>
        <w:rPr>
          <w:rFonts w:ascii="Times New Roman" w:hAnsi="Times New Roman" w:cs="Times New Roman"/>
        </w:rPr>
        <w:t>The Texas General Land Office is hiring Law Clerks for both the first and second half of the summer of 202</w:t>
      </w:r>
      <w:r w:rsidR="000B5D2C">
        <w:rPr>
          <w:rFonts w:ascii="Times New Roman" w:hAnsi="Times New Roman" w:cs="Times New Roman"/>
        </w:rPr>
        <w:t>3</w:t>
      </w:r>
      <w:r>
        <w:rPr>
          <w:rFonts w:ascii="Times New Roman" w:hAnsi="Times New Roman" w:cs="Times New Roman"/>
        </w:rPr>
        <w:t>. Tentatively scheduled for May 2</w:t>
      </w:r>
      <w:r w:rsidR="002E523A">
        <w:rPr>
          <w:rFonts w:ascii="Times New Roman" w:hAnsi="Times New Roman" w:cs="Times New Roman"/>
        </w:rPr>
        <w:t>2</w:t>
      </w:r>
      <w:r w:rsidR="002E523A" w:rsidRPr="002679EA">
        <w:rPr>
          <w:rFonts w:ascii="Times New Roman" w:hAnsi="Times New Roman" w:cs="Times New Roman"/>
          <w:vertAlign w:val="superscript"/>
        </w:rPr>
        <w:t>nd</w:t>
      </w:r>
      <w:r w:rsidR="002E523A">
        <w:rPr>
          <w:rFonts w:ascii="Times New Roman" w:hAnsi="Times New Roman" w:cs="Times New Roman"/>
        </w:rPr>
        <w:t xml:space="preserve"> </w:t>
      </w:r>
      <w:r>
        <w:rPr>
          <w:rFonts w:ascii="Times New Roman" w:hAnsi="Times New Roman" w:cs="Times New Roman"/>
        </w:rPr>
        <w:t xml:space="preserve">through </w:t>
      </w:r>
      <w:r w:rsidR="002E523A">
        <w:rPr>
          <w:rFonts w:ascii="Times New Roman" w:hAnsi="Times New Roman" w:cs="Times New Roman"/>
        </w:rPr>
        <w:t>June 30</w:t>
      </w:r>
      <w:r w:rsidR="002E523A" w:rsidRPr="002679EA">
        <w:rPr>
          <w:rFonts w:ascii="Times New Roman" w:hAnsi="Times New Roman" w:cs="Times New Roman"/>
          <w:vertAlign w:val="superscript"/>
        </w:rPr>
        <w:t>th</w:t>
      </w:r>
      <w:r w:rsidR="002E523A">
        <w:rPr>
          <w:rFonts w:ascii="Times New Roman" w:hAnsi="Times New Roman" w:cs="Times New Roman"/>
        </w:rPr>
        <w:t xml:space="preserve"> </w:t>
      </w:r>
      <w:r>
        <w:rPr>
          <w:rFonts w:ascii="Times New Roman" w:hAnsi="Times New Roman" w:cs="Times New Roman"/>
        </w:rPr>
        <w:t>(first half) and July 6</w:t>
      </w:r>
      <w:r w:rsidRPr="0072347E">
        <w:rPr>
          <w:rFonts w:ascii="Times New Roman" w:hAnsi="Times New Roman" w:cs="Times New Roman"/>
          <w:vertAlign w:val="superscript"/>
        </w:rPr>
        <w:t>th</w:t>
      </w:r>
      <w:r>
        <w:rPr>
          <w:rFonts w:ascii="Times New Roman" w:hAnsi="Times New Roman" w:cs="Times New Roman"/>
        </w:rPr>
        <w:t xml:space="preserve"> through August 1</w:t>
      </w:r>
      <w:r w:rsidR="002E523A">
        <w:rPr>
          <w:rFonts w:ascii="Times New Roman" w:hAnsi="Times New Roman" w:cs="Times New Roman"/>
        </w:rPr>
        <w:t>8</w:t>
      </w:r>
      <w:r w:rsidR="002E523A" w:rsidRPr="002679EA">
        <w:rPr>
          <w:rFonts w:ascii="Times New Roman" w:hAnsi="Times New Roman" w:cs="Times New Roman"/>
          <w:vertAlign w:val="superscript"/>
        </w:rPr>
        <w:t>th</w:t>
      </w:r>
      <w:r w:rsidR="002E523A">
        <w:rPr>
          <w:rFonts w:ascii="Times New Roman" w:hAnsi="Times New Roman" w:cs="Times New Roman"/>
        </w:rPr>
        <w:t xml:space="preserve"> </w:t>
      </w:r>
      <w:r>
        <w:rPr>
          <w:rFonts w:ascii="Times New Roman" w:hAnsi="Times New Roman" w:cs="Times New Roman"/>
        </w:rPr>
        <w:t>(second half). Dates are flexible based on school schedule and other prior commitments. The paid clerkship will be a hybrid of in-person and remote workdays with the in-person portion being at the Capital Complex in downtown Austin. The position will involve work on projects covering a multitude of legal areas: energy/oil and gas law, real estate law, environmental law, administrative law and federal disaster recovery issues. The accompanying informational sheet has more detail on each practice area. Qualified applicants should submit a cover letter, resume and an unofficial transcript addressed to:</w:t>
      </w:r>
    </w:p>
    <w:p w14:paraId="62E47F3B" w14:textId="77777777" w:rsidR="0072347E" w:rsidRDefault="0072347E" w:rsidP="0072347E">
      <w:pPr>
        <w:spacing w:after="0" w:line="240" w:lineRule="auto"/>
        <w:jc w:val="both"/>
        <w:rPr>
          <w:rFonts w:ascii="Times New Roman" w:hAnsi="Times New Roman" w:cs="Times New Roman"/>
        </w:rPr>
      </w:pPr>
      <w:r>
        <w:rPr>
          <w:rFonts w:ascii="Times New Roman" w:hAnsi="Times New Roman" w:cs="Times New Roman"/>
        </w:rPr>
        <w:t>Nick Orman</w:t>
      </w:r>
    </w:p>
    <w:p w14:paraId="377303A2" w14:textId="77777777" w:rsidR="0072347E" w:rsidRDefault="0072347E" w:rsidP="0072347E">
      <w:pPr>
        <w:spacing w:after="0" w:line="240" w:lineRule="auto"/>
        <w:jc w:val="both"/>
        <w:rPr>
          <w:rFonts w:ascii="Times New Roman" w:hAnsi="Times New Roman" w:cs="Times New Roman"/>
        </w:rPr>
      </w:pPr>
      <w:r>
        <w:rPr>
          <w:rFonts w:ascii="Times New Roman" w:hAnsi="Times New Roman" w:cs="Times New Roman"/>
        </w:rPr>
        <w:t>Office of General Counsel</w:t>
      </w:r>
    </w:p>
    <w:p w14:paraId="368EBA3B" w14:textId="77777777" w:rsidR="0072347E" w:rsidRDefault="0072347E" w:rsidP="0072347E">
      <w:pPr>
        <w:spacing w:after="0" w:line="240" w:lineRule="auto"/>
        <w:jc w:val="both"/>
        <w:rPr>
          <w:rFonts w:ascii="Times New Roman" w:hAnsi="Times New Roman" w:cs="Times New Roman"/>
        </w:rPr>
      </w:pPr>
      <w:r>
        <w:rPr>
          <w:rFonts w:ascii="Times New Roman" w:hAnsi="Times New Roman" w:cs="Times New Roman"/>
        </w:rPr>
        <w:t>Texas General Land Office</w:t>
      </w:r>
    </w:p>
    <w:p w14:paraId="24906ABD" w14:textId="77777777" w:rsidR="0072347E" w:rsidRDefault="0072347E" w:rsidP="0072347E">
      <w:pPr>
        <w:spacing w:after="0" w:line="240" w:lineRule="auto"/>
        <w:jc w:val="both"/>
        <w:rPr>
          <w:rFonts w:ascii="Times New Roman" w:hAnsi="Times New Roman" w:cs="Times New Roman"/>
        </w:rPr>
      </w:pPr>
      <w:r>
        <w:rPr>
          <w:rFonts w:ascii="Times New Roman" w:hAnsi="Times New Roman" w:cs="Times New Roman"/>
        </w:rPr>
        <w:t>1700 N. Congress Ave., 9</w:t>
      </w:r>
      <w:r w:rsidRPr="0072347E">
        <w:rPr>
          <w:rFonts w:ascii="Times New Roman" w:hAnsi="Times New Roman" w:cs="Times New Roman"/>
          <w:vertAlign w:val="superscript"/>
        </w:rPr>
        <w:t>th</w:t>
      </w:r>
      <w:r>
        <w:rPr>
          <w:rFonts w:ascii="Times New Roman" w:hAnsi="Times New Roman" w:cs="Times New Roman"/>
        </w:rPr>
        <w:t xml:space="preserve"> floor</w:t>
      </w:r>
    </w:p>
    <w:p w14:paraId="6C1DD022" w14:textId="3A87EC7F" w:rsidR="0072347E" w:rsidRPr="0072347E" w:rsidRDefault="0072347E" w:rsidP="0072347E">
      <w:pPr>
        <w:spacing w:after="0" w:line="240" w:lineRule="auto"/>
        <w:jc w:val="both"/>
        <w:rPr>
          <w:rFonts w:ascii="Times New Roman" w:hAnsi="Times New Roman" w:cs="Times New Roman"/>
        </w:rPr>
      </w:pPr>
      <w:r>
        <w:rPr>
          <w:rFonts w:ascii="Times New Roman" w:hAnsi="Times New Roman" w:cs="Times New Roman"/>
        </w:rPr>
        <w:t xml:space="preserve">Austin, Texas 78701  </w:t>
      </w:r>
    </w:p>
    <w:sectPr w:rsidR="0072347E" w:rsidRPr="00723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7E"/>
    <w:rsid w:val="000B5D2C"/>
    <w:rsid w:val="002679EA"/>
    <w:rsid w:val="002E523A"/>
    <w:rsid w:val="003A5DF9"/>
    <w:rsid w:val="004B4880"/>
    <w:rsid w:val="0072347E"/>
    <w:rsid w:val="00765D82"/>
    <w:rsid w:val="00F1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F258"/>
  <w15:chartTrackingRefBased/>
  <w15:docId w15:val="{59667811-2071-484F-A903-665BBD1A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67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Orman</dc:creator>
  <cp:keywords/>
  <dc:description/>
  <cp:lastModifiedBy>Kelli Kenney</cp:lastModifiedBy>
  <cp:revision>5</cp:revision>
  <dcterms:created xsi:type="dcterms:W3CDTF">2022-10-04T13:09:00Z</dcterms:created>
  <dcterms:modified xsi:type="dcterms:W3CDTF">2022-11-03T20:30:00Z</dcterms:modified>
</cp:coreProperties>
</file>